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F3" w:rsidRPr="000516F3" w:rsidRDefault="000516F3" w:rsidP="00121AF7">
      <w:pPr>
        <w:shd w:val="clear" w:color="auto" w:fill="FFFFFF"/>
        <w:spacing w:after="6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0516F3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«Вхолостую» и «под нагрузкой»: на семинаре </w:t>
      </w:r>
      <w:proofErr w:type="spellStart"/>
      <w:r w:rsidRPr="000516F3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Главгосэкспертизы</w:t>
      </w:r>
      <w:proofErr w:type="spellEnd"/>
      <w:r w:rsidRPr="000516F3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 обсудили особенности учета затрат в строительстве</w:t>
      </w:r>
    </w:p>
    <w:p w:rsidR="000516F3" w:rsidRPr="000516F3" w:rsidRDefault="000516F3" w:rsidP="00121AF7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посчитать сметные расходы на пусконаладочные работы и установку лабораторного оборудования? Во сколько обойдется содержание технического заказчика и проведение строительного контроля? Эти и многие другие вопросы, связанные с применением новых Методик определения сметной стоимости строительства и учета различных затрат, обсудили в </w:t>
      </w:r>
      <w:proofErr w:type="gramStart"/>
      <w:r w:rsidRPr="00051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Северо-Кавказском</w:t>
      </w:r>
      <w:proofErr w:type="gramEnd"/>
      <w:r w:rsidRPr="00051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филиале </w:t>
      </w:r>
      <w:proofErr w:type="spellStart"/>
      <w:r w:rsidRPr="00051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Главгосэспертизы</w:t>
      </w:r>
      <w:proofErr w:type="spellEnd"/>
      <w:r w:rsidRPr="00051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онлайн-семинаре, посвященном проблемам ценообразования и сметного нормирования в строительстве.</w:t>
      </w:r>
    </w:p>
    <w:p w:rsidR="000516F3" w:rsidRPr="000516F3" w:rsidRDefault="000516F3" w:rsidP="000516F3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ru-RU"/>
        </w:rPr>
      </w:pPr>
      <w:r w:rsidRPr="000516F3">
        <w:rPr>
          <w:rFonts w:ascii="Times New Roman" w:eastAsia="Times New Roman" w:hAnsi="Times New Roman" w:cs="Times New Roman"/>
          <w:color w:val="9B9B9B"/>
          <w:sz w:val="17"/>
          <w:szCs w:val="17"/>
          <w:lang w:eastAsia="ru-RU"/>
        </w:rPr>
        <w:t>07 апреля 09:00</w:t>
      </w:r>
    </w:p>
    <w:p w:rsidR="000516F3" w:rsidRPr="000516F3" w:rsidRDefault="000516F3" w:rsidP="000516F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bookmarkStart w:id="0" w:name="_GoBack"/>
      <w:r w:rsidRPr="000516F3">
        <w:rPr>
          <w:rFonts w:ascii="Times New Roman" w:eastAsia="Times New Roman" w:hAnsi="Times New Roman" w:cs="Times New Roman"/>
          <w:noProof/>
          <w:color w:val="3F3F3F"/>
          <w:sz w:val="21"/>
          <w:szCs w:val="21"/>
          <w:lang w:eastAsia="ru-RU"/>
        </w:rPr>
        <w:drawing>
          <wp:inline distT="0" distB="0" distL="0" distR="0" wp14:anchorId="24B45852" wp14:editId="39A35761">
            <wp:extent cx="8572500" cy="5686425"/>
            <wp:effectExtent l="0" t="0" r="0" b="9525"/>
            <wp:docPr id="1" name="Рисунок 1" descr="https://fgiscs.minstroyrf.ru/api/values/GetFileContent/a2c4bece-8cf5-4adf-807c-edecc1a4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giscs.minstroyrf.ru/api/values/GetFileContent/a2c4bece-8cf5-4adf-807c-edecc1a443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16F3" w:rsidRPr="000516F3" w:rsidRDefault="000516F3" w:rsidP="00121AF7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Эксперты </w:t>
      </w:r>
      <w:proofErr w:type="gramStart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Северо-Кавказского</w:t>
      </w:r>
      <w:proofErr w:type="gramEnd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филиала </w:t>
      </w:r>
      <w:proofErr w:type="spellStart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Главгосэкспертизы</w:t>
      </w:r>
      <w:proofErr w:type="spellEnd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рассказали о нормативных, методических, процедурных и иных аспектах определения сметной стоимости объектов капитального строительства, реконструкции, капитального ремонта и работ по сохранению объектов культурного наследия народов </w:t>
      </w:r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lastRenderedPageBreak/>
        <w:t xml:space="preserve">Российской Федерации. «Цена строительства определяется сметой, в которой должно быть учтено огромное количество факторов - сроки, источники финансирования, инфляционные процессы, затраты заказчика-застройщика, инвестора и другие расходы, которые в конечном итоге влияют на окончательную стоимость реализации проекта. Новые методики, разработанные Минстроем и </w:t>
      </w:r>
      <w:proofErr w:type="spellStart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Главгосэкспертизой</w:t>
      </w:r>
      <w:proofErr w:type="spellEnd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России, принимаются в развитие Градостроительного кодекса РФ и Постановления Правительства РФ от 16.02.2008 г. № 87 «О составе разделов проектной документации и требованиях к их содержанию», - подчеркнул заместитель начальника филиала Анатолий Ястребов.</w:t>
      </w:r>
    </w:p>
    <w:p w:rsidR="000516F3" w:rsidRPr="000516F3" w:rsidRDefault="000516F3" w:rsidP="00121AF7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0516F3" w:rsidRPr="000516F3" w:rsidRDefault="000516F3" w:rsidP="00121AF7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Об изменениях законодательства и нормативно-методической базы в области ценообразования и сметного нормирования участникам семинара рассказала начальник Отдела проверки сметной документации и экспертизы проектов организации строительства </w:t>
      </w:r>
      <w:proofErr w:type="gramStart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Северо-Кавказского</w:t>
      </w:r>
      <w:proofErr w:type="gramEnd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филиала </w:t>
      </w:r>
      <w:proofErr w:type="spellStart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Главгосэкспертизы</w:t>
      </w:r>
      <w:proofErr w:type="spellEnd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России Марина Зайцева. Она также обратила внимание слушателей на ключевые изменения нормативных требований к повторному проведению экспертизы проектной документации и результатов инженерных изысканий в части проверки достоверности определения сметной стоимости.</w:t>
      </w:r>
    </w:p>
    <w:p w:rsidR="000516F3" w:rsidRPr="000516F3" w:rsidRDefault="000516F3" w:rsidP="00121AF7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0516F3" w:rsidRPr="000516F3" w:rsidRDefault="000516F3" w:rsidP="00121AF7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Константин Кобзев, главный специалист Отдела проверки сметной документации и экспертизы проектов организации строительства </w:t>
      </w:r>
      <w:proofErr w:type="gramStart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Северо-Кавказского</w:t>
      </w:r>
      <w:proofErr w:type="gramEnd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филиала </w:t>
      </w:r>
      <w:proofErr w:type="spellStart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Главгосэкспертизы</w:t>
      </w:r>
      <w:proofErr w:type="spellEnd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, проанализировал условия применения положений Методики №421/</w:t>
      </w:r>
      <w:proofErr w:type="spellStart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пр</w:t>
      </w:r>
      <w:proofErr w:type="spellEnd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– основного документа для разработки сметной документации при капитальном ремонте зданий и сооружений, в том числе объектов культурного наследия. В частности, эксперт разъяснил особенности применения повышающих коэффициентов, которые учитывают региональную и технологическую дифференциацию и ряд иных усложняющих факторов и условий производства работ, а также особенности учета затрат на установку лабораторного оборудования и пусконаладочные работы.</w:t>
      </w:r>
    </w:p>
    <w:p w:rsidR="000516F3" w:rsidRPr="000516F3" w:rsidRDefault="000516F3" w:rsidP="00121AF7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0516F3" w:rsidRPr="000516F3" w:rsidRDefault="000516F3" w:rsidP="00121AF7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Так, в соответствии с пунктами 122-128 Методики 421/</w:t>
      </w:r>
      <w:proofErr w:type="spellStart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пр</w:t>
      </w:r>
      <w:proofErr w:type="spellEnd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, при разработке сметной документации для объектов производственного и непроизводственного назначения, связанных с коммерческой деятельностью (получением дохода от реализации товаров и услуг), сметная стоимость пусконаладочных работ разделяется на затраты «вхолостую» и «под нагрузкой». При этом стоимость работ «вхолостую» учитывается в главе 9 сводного сметного расчета, в то время как стоимость работ «под нагрузкой» не относится к смете строительства и не учитывается в сметной документации - за исключением случаев, предусмотренных пунктом 128 Методики. «Затраты на пусконаладочные работы «под нагрузкой» для объектов производственного назначения относят к основной деятельности эксплуатирующей организации и, соответственно, включают в себестоимость продукции. Для объектов непроизводственного назначения такие затраты относят к расходам на содержание зданий и сооружений», - пояснил докладчик.</w:t>
      </w:r>
    </w:p>
    <w:p w:rsidR="000516F3" w:rsidRPr="000516F3" w:rsidRDefault="000516F3" w:rsidP="00121AF7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0516F3" w:rsidRPr="000516F3" w:rsidRDefault="000516F3" w:rsidP="00121AF7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В завершение семинара эксперты ответили на вопросы аудитории и более подробно разъяснили особенности применения новых методик, расценок и нормативов при определении сметной стоимости на конкретных примерах из практики строительства, капитального ремонта и сохранения объектов культурного наследия. С комментариями специалистов </w:t>
      </w:r>
      <w:proofErr w:type="spellStart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Главгосэкспертизы</w:t>
      </w:r>
      <w:proofErr w:type="spellEnd"/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по наиболее сложным, интересным или часто задаваемым вопросам можно ознакомиться на странице </w:t>
      </w:r>
      <w:hyperlink r:id="rId5" w:history="1">
        <w:r w:rsidRPr="000516F3">
          <w:rPr>
            <w:rFonts w:ascii="Times New Roman" w:eastAsia="Times New Roman" w:hAnsi="Times New Roman" w:cs="Times New Roman"/>
            <w:color w:val="5985B9"/>
            <w:sz w:val="21"/>
            <w:szCs w:val="21"/>
            <w:u w:val="single"/>
            <w:bdr w:val="none" w:sz="0" w:space="0" w:color="auto" w:frame="1"/>
            <w:lang w:eastAsia="ru-RU"/>
          </w:rPr>
          <w:t>«Вопрос-ответ»</w:t>
        </w:r>
      </w:hyperlink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.</w:t>
      </w:r>
    </w:p>
    <w:p w:rsidR="000516F3" w:rsidRPr="000516F3" w:rsidRDefault="000516F3" w:rsidP="00121AF7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0516F3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A86C2E" w:rsidRDefault="00A86C2E"/>
    <w:sectPr w:rsidR="00A86C2E" w:rsidSect="00121A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3E"/>
    <w:rsid w:val="000464BB"/>
    <w:rsid w:val="000516F3"/>
    <w:rsid w:val="00121AF7"/>
    <w:rsid w:val="00217D3E"/>
    <w:rsid w:val="00A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1C30-97A0-471B-ADC5-3DCC14B5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176772171">
              <w:marLeft w:val="0"/>
              <w:marRight w:val="27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8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ge.ru/services/question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4</cp:revision>
  <dcterms:created xsi:type="dcterms:W3CDTF">2021-06-11T06:12:00Z</dcterms:created>
  <dcterms:modified xsi:type="dcterms:W3CDTF">2021-06-11T06:13:00Z</dcterms:modified>
</cp:coreProperties>
</file>